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bCs/>
          <w:sz w:val="44"/>
        </w:rPr>
      </w:pPr>
      <w:bookmarkStart w:id="0" w:name="OLE_LINK1"/>
    </w:p>
    <w:bookmarkEnd w:id="0"/>
    <w:p>
      <w:pPr>
        <w:spacing w:line="360" w:lineRule="auto"/>
        <w:rPr>
          <w:b/>
          <w:sz w:val="44"/>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eastAsia="zh-CN"/>
        </w:rPr>
      </w:pPr>
      <w:r>
        <w:rPr>
          <w:rFonts w:hint="eastAsia" w:ascii="黑体" w:eastAsia="黑体" w:cs="黑体"/>
          <w:b/>
          <w:bCs/>
          <w:sz w:val="44"/>
          <w:szCs w:val="44"/>
          <w:lang w:val="zh-CN" w:eastAsia="zh-CN"/>
        </w:rPr>
        <w:t>哈尔滨九洲集团股份有限公司</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36"/>
          <w:szCs w:val="36"/>
          <w:lang w:val="en-US" w:eastAsia="zh-CN"/>
        </w:rPr>
      </w:pPr>
      <w:r>
        <w:rPr>
          <w:rFonts w:hint="eastAsia" w:ascii="黑体" w:eastAsia="黑体" w:cs="黑体"/>
          <w:b/>
          <w:bCs/>
          <w:sz w:val="36"/>
          <w:szCs w:val="36"/>
          <w:lang w:val="en-US" w:eastAsia="zh-CN"/>
        </w:rPr>
        <w:t>泰来、富裕电厂项目油品、滤芯</w:t>
      </w:r>
    </w:p>
    <w:p>
      <w:pPr>
        <w:tabs>
          <w:tab w:val="left" w:pos="0"/>
          <w:tab w:val="decimal" w:pos="8460"/>
          <w:tab w:val="right" w:leader="dot" w:pos="10800"/>
        </w:tabs>
        <w:spacing w:line="360" w:lineRule="auto"/>
        <w:ind w:right="-60"/>
        <w:jc w:val="center"/>
        <w:rPr>
          <w:rFonts w:hint="default" w:ascii="黑体" w:eastAsia="黑体" w:cs="黑体"/>
          <w:b/>
          <w:bCs/>
          <w:sz w:val="44"/>
          <w:szCs w:val="44"/>
          <w:lang w:val="en-US" w:eastAsia="zh-CN"/>
        </w:rPr>
      </w:pPr>
      <w:r>
        <w:rPr>
          <w:rFonts w:hint="eastAsia" w:ascii="黑体" w:eastAsia="黑体" w:cs="黑体"/>
          <w:b/>
          <w:bCs/>
          <w:sz w:val="36"/>
          <w:szCs w:val="36"/>
          <w:lang w:val="en-US" w:eastAsia="zh-CN"/>
        </w:rPr>
        <w:t>供应商合作</w:t>
      </w:r>
      <w:bookmarkStart w:id="46" w:name="_GoBack"/>
      <w:bookmarkEnd w:id="46"/>
    </w:p>
    <w:p>
      <w:pPr>
        <w:tabs>
          <w:tab w:val="left" w:pos="0"/>
          <w:tab w:val="decimal" w:pos="8460"/>
          <w:tab w:val="right" w:leader="dot" w:pos="10800"/>
        </w:tabs>
        <w:spacing w:line="360" w:lineRule="auto"/>
        <w:ind w:right="-60"/>
        <w:jc w:val="center"/>
        <w:rPr>
          <w:rFonts w:hint="default" w:ascii="黑体" w:eastAsia="黑体" w:cs="黑体"/>
          <w:b/>
          <w:bCs/>
          <w:sz w:val="44"/>
          <w:szCs w:val="44"/>
          <w:lang w:val="en-US" w:eastAsia="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宋体" w:hAnsi="宋体" w:eastAsia="黑体" w:cs="Tahoma"/>
          <w:kern w:val="0"/>
          <w:lang w:val="en-US" w:eastAsia="zh-CN"/>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：JZNY-TLSWZ-</w:t>
      </w:r>
      <w:r>
        <w:rPr>
          <w:rFonts w:hint="eastAsia" w:ascii="黑体" w:hAnsi="宋体" w:eastAsia="黑体" w:cs="宋体"/>
          <w:sz w:val="36"/>
          <w:szCs w:val="36"/>
          <w:lang w:val="en-US" w:eastAsia="zh-CN"/>
        </w:rPr>
        <w:t>YPLXZB</w:t>
      </w:r>
      <w:r>
        <w:rPr>
          <w:rFonts w:hint="eastAsia" w:ascii="黑体" w:hAnsi="宋体" w:eastAsia="黑体" w:cs="宋体"/>
          <w:sz w:val="36"/>
          <w:szCs w:val="36"/>
          <w:lang w:val="zh-CN"/>
        </w:rPr>
        <w:t>-202</w:t>
      </w:r>
      <w:r>
        <w:rPr>
          <w:rFonts w:hint="eastAsia" w:ascii="黑体" w:hAnsi="宋体" w:eastAsia="黑体" w:cs="宋体"/>
          <w:sz w:val="36"/>
          <w:szCs w:val="36"/>
          <w:lang w:val="en-US" w:eastAsia="zh-CN"/>
        </w:rPr>
        <w:t>4</w:t>
      </w:r>
      <w:r>
        <w:rPr>
          <w:rFonts w:hint="eastAsia" w:ascii="黑体" w:hAnsi="宋体" w:eastAsia="黑体" w:cs="宋体"/>
          <w:sz w:val="36"/>
          <w:szCs w:val="36"/>
          <w:lang w:val="zh-CN"/>
        </w:rPr>
        <w:t>-</w:t>
      </w:r>
      <w:r>
        <w:rPr>
          <w:rFonts w:hint="eastAsia" w:ascii="黑体" w:hAnsi="宋体" w:eastAsia="黑体" w:cs="宋体"/>
          <w:sz w:val="36"/>
          <w:szCs w:val="36"/>
          <w:lang w:val="en-US" w:eastAsia="zh-CN"/>
        </w:rPr>
        <w:t>03</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招标人：哈尔滨九洲集团股份有限公司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哈尔滨市松北区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四</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pStyle w:val="4"/>
        <w:tabs>
          <w:tab w:val="left" w:pos="3780"/>
          <w:tab w:val="right" w:leader="dot" w:pos="8720"/>
        </w:tabs>
        <w:jc w:val="both"/>
        <w:rPr>
          <w:rFonts w:ascii="黑体" w:eastAsia="黑体"/>
          <w:b/>
          <w:sz w:val="28"/>
          <w:szCs w:val="28"/>
        </w:rPr>
      </w:pPr>
      <w:r>
        <w:rPr>
          <w:rFonts w:ascii="宋体" w:hAnsi="宋体"/>
          <w:b/>
          <w:bCs/>
          <w:spacing w:val="8"/>
          <w:sz w:val="28"/>
          <w:szCs w:val="28"/>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4259580</wp:posOffset>
                </wp:positionV>
                <wp:extent cx="228600" cy="297180"/>
                <wp:effectExtent l="0" t="0" r="0" b="7620"/>
                <wp:wrapNone/>
                <wp:docPr id="1" name="矩形 28"/>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28" o:spid="_x0000_s1026" o:spt="1" style="position:absolute;left:0pt;margin-left:216pt;margin-top:335.4pt;height:23.4pt;width:18pt;z-index:251659264;mso-width-relative:page;mso-height-relative:page;" fillcolor="#FFFFFF" filled="t" stroked="f" coordsize="21600,21600" o:gfxdata="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xHgvzYAAAACwEAAA8AAAAAAAAAAQAgAAAAIgAAAGRycy9kb3ducmV2LnhtbFBLAQIUABQA&#10;AAAIAIdO4kD+MN5vtwEAAGoDAAAOAAAAAAAAAAEAIAAAACcBAABkcnMvZTJvRG9jLnhtbFBLBQYA&#10;AAAABgAGAFkBAABQBQAAAAA=&#10;">
                <v:fill on="t" focussize="0,0"/>
                <v:stroke on="f"/>
                <v:imagedata o:title=""/>
                <o:lock v:ext="edit" aspectratio="f"/>
                <v:textbox>
                  <w:txbxContent>
                    <w:p>
                      <w:pPr>
                        <w:jc w:val="center"/>
                      </w:pPr>
                    </w:p>
                  </w:txbxContent>
                </v:textbox>
              </v:rect>
            </w:pict>
          </mc:Fallback>
        </mc:AlternateContent>
      </w:r>
    </w:p>
    <w:p>
      <w:pPr>
        <w:tabs>
          <w:tab w:val="left" w:pos="3570"/>
          <w:tab w:val="left" w:pos="3780"/>
        </w:tabs>
        <w:spacing w:line="360" w:lineRule="auto"/>
        <w:ind w:firstLine="3654" w:firstLineChars="1300"/>
        <w:jc w:val="both"/>
        <w:rPr>
          <w:b/>
          <w:sz w:val="28"/>
          <w:szCs w:val="28"/>
        </w:rPr>
      </w:pPr>
      <w:r>
        <w:rPr>
          <w:rFonts w:hint="eastAsia"/>
          <w:b/>
          <w:sz w:val="28"/>
          <w:szCs w:val="28"/>
        </w:rPr>
        <w:t>招标公告</w:t>
      </w:r>
    </w:p>
    <w:p>
      <w:pPr>
        <w:spacing w:line="360" w:lineRule="auto"/>
        <w:ind w:left="178" w:leftChars="85" w:firstLine="535" w:firstLineChars="255"/>
        <w:jc w:val="distribute"/>
        <w:rPr>
          <w:rFonts w:ascii="宋体" w:hAnsi="宋体"/>
          <w:szCs w:val="21"/>
        </w:rPr>
      </w:pPr>
      <w:r>
        <w:rPr>
          <w:rFonts w:hint="eastAsia"/>
          <w:szCs w:val="21"/>
          <w:lang w:eastAsia="zh-CN"/>
        </w:rPr>
        <w:t>哈尔滨九洲集团股份有限公司对泰来九洲兴泰生物质热电有限责任公司</w:t>
      </w:r>
      <w:r>
        <w:rPr>
          <w:rFonts w:hint="eastAsia"/>
          <w:szCs w:val="21"/>
          <w:lang w:val="en-US" w:eastAsia="zh-CN"/>
        </w:rPr>
        <w:t>、</w:t>
      </w:r>
      <w:r>
        <w:rPr>
          <w:rFonts w:ascii="Tahoma" w:hAnsi="Tahoma" w:eastAsia="Tahoma" w:cs="Tahoma"/>
          <w:i w:val="0"/>
          <w:iCs w:val="0"/>
          <w:caps w:val="0"/>
          <w:color w:val="333333"/>
          <w:spacing w:val="0"/>
          <w:sz w:val="21"/>
          <w:szCs w:val="21"/>
          <w:shd w:val="clear" w:fill="FFFFFF"/>
        </w:rPr>
        <w:t>富裕九洲环境能源有限责任公司</w:t>
      </w:r>
      <w:r>
        <w:rPr>
          <w:rFonts w:hint="eastAsia"/>
          <w:szCs w:val="21"/>
          <w:lang w:eastAsia="zh-CN"/>
        </w:rPr>
        <w:t>2X40MW农林生物质热电联产项目</w:t>
      </w:r>
      <w:r>
        <w:rPr>
          <w:rFonts w:hint="eastAsia"/>
          <w:szCs w:val="21"/>
          <w:lang w:val="en-US" w:eastAsia="zh-CN"/>
        </w:rPr>
        <w:t>油品、滤芯供应商合作招标</w:t>
      </w:r>
      <w:r>
        <w:rPr>
          <w:rFonts w:hint="eastAsia"/>
        </w:rPr>
        <w:t>（招标编</w:t>
      </w:r>
      <w:r>
        <w:rPr>
          <w:rFonts w:hint="eastAsia"/>
          <w:lang w:val="en-US" w:eastAsia="zh-CN"/>
        </w:rPr>
        <w:t>号：JZNY-TLSWZ-YPLXZB-2024-03</w:t>
      </w:r>
      <w:r>
        <w:rPr>
          <w:rFonts w:hint="eastAsia"/>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1" w:name="_Toc32222"/>
      <w:bookmarkStart w:id="2" w:name="_Toc524861530"/>
      <w:r>
        <w:rPr>
          <w:rFonts w:hint="eastAsia" w:ascii="宋体" w:hAnsi="宋体" w:cs="宋体"/>
          <w:b/>
          <w:color w:val="000000"/>
          <w:kern w:val="0"/>
          <w:szCs w:val="21"/>
        </w:rPr>
        <w:t>一、招标内容：</w:t>
      </w:r>
      <w:bookmarkEnd w:id="1"/>
      <w:bookmarkEnd w:id="2"/>
    </w:p>
    <w:p>
      <w:pPr>
        <w:widowControl/>
        <w:adjustRightInd w:val="0"/>
        <w:spacing w:line="360" w:lineRule="auto"/>
        <w:ind w:left="178" w:leftChars="85" w:firstLine="535" w:firstLineChars="255"/>
        <w:jc w:val="left"/>
        <w:rPr>
          <w:color w:val="000000"/>
          <w:szCs w:val="21"/>
        </w:rPr>
      </w:pPr>
      <w:r>
        <w:rPr>
          <w:rFonts w:hint="eastAsia"/>
          <w:color w:val="000000"/>
          <w:szCs w:val="21"/>
          <w:lang w:eastAsia="zh-CN"/>
        </w:rPr>
        <w:t>泰来九洲兴泰生物质热电有限责任公司、</w:t>
      </w:r>
      <w:r>
        <w:rPr>
          <w:rFonts w:ascii="Tahoma" w:hAnsi="Tahoma" w:eastAsia="Tahoma" w:cs="Tahoma"/>
          <w:i w:val="0"/>
          <w:iCs w:val="0"/>
          <w:caps w:val="0"/>
          <w:color w:val="333333"/>
          <w:spacing w:val="0"/>
          <w:sz w:val="21"/>
          <w:szCs w:val="21"/>
          <w:shd w:val="clear" w:fill="FFFFFF"/>
        </w:rPr>
        <w:t>富裕九洲环境能源有限责任公司</w:t>
      </w:r>
      <w:r>
        <w:rPr>
          <w:rFonts w:hint="eastAsia"/>
          <w:color w:val="000000"/>
          <w:szCs w:val="21"/>
          <w:lang w:eastAsia="zh-CN"/>
        </w:rPr>
        <w:t>2X40MW农林生物质热电联产项目所需的</w:t>
      </w:r>
      <w:r>
        <w:rPr>
          <w:rFonts w:hint="eastAsia"/>
          <w:color w:val="000000"/>
          <w:szCs w:val="21"/>
          <w:lang w:val="en-US" w:eastAsia="zh-CN"/>
        </w:rPr>
        <w:t>油品滤芯供应商合作招标</w:t>
      </w:r>
      <w:r>
        <w:rPr>
          <w:rFonts w:hint="eastAsia"/>
          <w:color w:val="000000"/>
          <w:szCs w:val="21"/>
        </w:rPr>
        <w:t>。</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3" w:name="_Toc20741"/>
      <w:bookmarkStart w:id="4" w:name="_Toc524861531"/>
      <w:r>
        <w:rPr>
          <w:rFonts w:hint="eastAsia" w:ascii="宋体" w:hAnsi="宋体" w:cs="宋体"/>
          <w:b/>
          <w:color w:val="000000"/>
          <w:kern w:val="0"/>
          <w:szCs w:val="21"/>
        </w:rPr>
        <w:t>二、资金来源：</w:t>
      </w:r>
      <w:bookmarkEnd w:id="3"/>
      <w:bookmarkEnd w:id="4"/>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524861532"/>
      <w:bookmarkStart w:id="6" w:name="_Toc636"/>
      <w:r>
        <w:rPr>
          <w:rFonts w:hint="eastAsia" w:ascii="宋体" w:hAnsi="宋体" w:cs="宋体"/>
          <w:b/>
          <w:color w:val="000000"/>
          <w:kern w:val="0"/>
          <w:szCs w:val="21"/>
        </w:rPr>
        <w:t>三、工程地点与交货期：</w:t>
      </w:r>
      <w:bookmarkEnd w:id="5"/>
      <w:bookmarkEnd w:id="6"/>
    </w:p>
    <w:p>
      <w:pPr>
        <w:widowControl/>
        <w:adjustRightInd w:val="0"/>
        <w:spacing w:line="360" w:lineRule="auto"/>
        <w:ind w:left="178" w:leftChars="85" w:firstLine="535" w:firstLineChars="255"/>
        <w:jc w:val="left"/>
        <w:rPr>
          <w:rFonts w:hint="eastAsia"/>
          <w:color w:val="000000"/>
          <w:szCs w:val="21"/>
          <w:lang w:eastAsia="zh-CN"/>
        </w:rPr>
      </w:pPr>
      <w:r>
        <w:rPr>
          <w:rFonts w:hint="eastAsia"/>
          <w:color w:val="000000"/>
          <w:szCs w:val="21"/>
        </w:rPr>
        <w:t>交货地点：</w:t>
      </w:r>
      <w:r>
        <w:rPr>
          <w:rFonts w:hint="eastAsia"/>
          <w:color w:val="000000"/>
          <w:szCs w:val="21"/>
          <w:lang w:val="en-US" w:eastAsia="zh-CN"/>
        </w:rPr>
        <w:t xml:space="preserve"> </w:t>
      </w:r>
      <w:r>
        <w:rPr>
          <w:rFonts w:hint="eastAsia"/>
          <w:color w:val="000000"/>
          <w:szCs w:val="21"/>
          <w:lang w:eastAsia="zh-CN"/>
        </w:rPr>
        <w:t>泰来九洲兴泰生物质热电有限责任公司（泰来县南部工业园区）、</w:t>
      </w:r>
    </w:p>
    <w:p>
      <w:pPr>
        <w:widowControl/>
        <w:adjustRightInd w:val="0"/>
        <w:spacing w:line="360" w:lineRule="auto"/>
        <w:ind w:firstLine="1890" w:firstLineChars="900"/>
        <w:jc w:val="left"/>
        <w:rPr>
          <w:rFonts w:hint="eastAsia" w:eastAsia="宋体"/>
          <w:color w:val="000000"/>
          <w:szCs w:val="21"/>
          <w:lang w:eastAsia="zh-CN"/>
        </w:rPr>
      </w:pPr>
      <w:r>
        <w:rPr>
          <w:rFonts w:ascii="Tahoma" w:hAnsi="Tahoma" w:eastAsia="Tahoma" w:cs="Tahoma"/>
          <w:i w:val="0"/>
          <w:iCs w:val="0"/>
          <w:caps w:val="0"/>
          <w:color w:val="333333"/>
          <w:spacing w:val="0"/>
          <w:sz w:val="21"/>
          <w:szCs w:val="21"/>
          <w:shd w:val="clear" w:fill="FFFFFF"/>
        </w:rPr>
        <w:t>富裕九洲环境能源有限责任公司</w:t>
      </w:r>
      <w:r>
        <w:rPr>
          <w:rFonts w:hint="eastAsia"/>
          <w:color w:val="000000"/>
          <w:szCs w:val="21"/>
          <w:lang w:eastAsia="zh-CN"/>
        </w:rPr>
        <w:t>（</w:t>
      </w:r>
      <w:r>
        <w:rPr>
          <w:rFonts w:hint="eastAsia"/>
          <w:color w:val="000000"/>
          <w:szCs w:val="21"/>
          <w:lang w:val="en-US" w:eastAsia="zh-CN"/>
        </w:rPr>
        <w:t>富裕</w:t>
      </w:r>
      <w:r>
        <w:rPr>
          <w:rFonts w:hint="eastAsia"/>
          <w:color w:val="000000"/>
          <w:szCs w:val="21"/>
          <w:lang w:eastAsia="zh-CN"/>
        </w:rPr>
        <w:t>县工业园区）</w:t>
      </w:r>
    </w:p>
    <w:p>
      <w:pPr>
        <w:spacing w:line="360" w:lineRule="auto"/>
        <w:ind w:left="178" w:leftChars="85" w:firstLine="535" w:firstLineChars="255"/>
        <w:rPr>
          <w:rFonts w:hint="default"/>
          <w:szCs w:val="21"/>
          <w:lang w:val="en-US"/>
        </w:rPr>
      </w:pPr>
      <w:r>
        <w:rPr>
          <w:rFonts w:hint="eastAsia"/>
          <w:color w:val="000000"/>
          <w:szCs w:val="21"/>
        </w:rPr>
        <w:t>交货期：</w:t>
      </w:r>
      <w:r>
        <w:rPr>
          <w:rFonts w:hint="eastAsia"/>
          <w:color w:val="FF0000"/>
          <w:lang w:val="en-US" w:eastAsia="zh-CN"/>
        </w:rPr>
        <w:t>每月10号前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7" w:name="_Toc524861533"/>
      <w:bookmarkStart w:id="8" w:name="_Toc32257"/>
      <w:r>
        <w:rPr>
          <w:rFonts w:hint="eastAsia" w:ascii="宋体" w:hAnsi="宋体" w:cs="宋体"/>
          <w:b/>
          <w:color w:val="000000"/>
          <w:kern w:val="0"/>
          <w:szCs w:val="21"/>
        </w:rPr>
        <w:t>四、投标资格：</w:t>
      </w:r>
      <w:bookmarkEnd w:id="7"/>
      <w:bookmarkEnd w:id="8"/>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524861534"/>
      <w:bookmarkStart w:id="10" w:name="_Toc27041"/>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16</w:t>
      </w:r>
      <w:r>
        <w:rPr>
          <w:rFonts w:hint="eastAsia" w:ascii="宋体" w:hAnsi="宋体" w:cs="宋体"/>
          <w:color w:val="FF0000"/>
          <w:kern w:val="0"/>
          <w:szCs w:val="21"/>
          <w:lang w:eastAsia="zh-CN"/>
        </w:rPr>
        <w:t>日至202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22</w:t>
      </w:r>
      <w:r>
        <w:rPr>
          <w:rFonts w:hint="eastAsia" w:ascii="宋体" w:hAnsi="宋体" w:cs="宋体"/>
          <w:color w:val="FF0000"/>
          <w:kern w:val="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500</w:t>
      </w:r>
      <w:r>
        <w:rPr>
          <w:rFonts w:hint="eastAsia" w:ascii="宋体" w:hAnsi="宋体" w:cs="宋体"/>
          <w:color w:val="000000"/>
          <w:kern w:val="0"/>
          <w:szCs w:val="21"/>
        </w:rPr>
        <w:t>元，售后不退，只开具收款收据。</w:t>
      </w:r>
    </w:p>
    <w:p>
      <w:pPr>
        <w:widowControl/>
        <w:tabs>
          <w:tab w:val="left" w:pos="1918"/>
        </w:tabs>
        <w:spacing w:line="360" w:lineRule="auto"/>
        <w:ind w:firstLine="422" w:firstLineChars="200"/>
        <w:outlineLvl w:val="0"/>
        <w:rPr>
          <w:rFonts w:cs="宋体"/>
          <w:b/>
          <w:color w:val="000000"/>
          <w:szCs w:val="21"/>
        </w:rPr>
      </w:pPr>
      <w:bookmarkStart w:id="11" w:name="_Toc524861535"/>
      <w:bookmarkStart w:id="12" w:name="_Toc8802"/>
      <w:r>
        <w:rPr>
          <w:rFonts w:hint="eastAsia" w:cs="宋体"/>
          <w:b/>
          <w:color w:val="000000"/>
          <w:szCs w:val="21"/>
        </w:rPr>
        <w:t>六、购买招标文件流程</w:t>
      </w:r>
      <w:bookmarkEnd w:id="11"/>
      <w:bookmarkEnd w:id="12"/>
    </w:p>
    <w:p>
      <w:pPr>
        <w:autoSpaceDE w:val="0"/>
        <w:autoSpaceDN w:val="0"/>
        <w:spacing w:line="360" w:lineRule="auto"/>
        <w:ind w:firstLine="442" w:firstLineChars="196"/>
        <w:rPr>
          <w:spacing w:val="8"/>
          <w:szCs w:val="21"/>
        </w:rPr>
      </w:pPr>
      <w:r>
        <w:rPr>
          <w:rFonts w:hint="eastAsia"/>
          <w:spacing w:val="8"/>
          <w:szCs w:val="21"/>
        </w:rPr>
        <w:t>1 潜在投标人将如下材料和信息上传至</w:t>
      </w:r>
      <w:r>
        <w:rPr>
          <w:rFonts w:hint="eastAsia"/>
          <w:spacing w:val="8"/>
          <w:szCs w:val="21"/>
          <w:lang w:eastAsia="zh-CN"/>
        </w:rPr>
        <w:t xml:space="preserve"> </w:t>
      </w:r>
      <w:r>
        <w:fldChar w:fldCharType="begin"/>
      </w:r>
      <w:r>
        <w:instrText xml:space="preserve"> HYPERLINK "mailto:jzcg8@jiuzhougroup.com" </w:instrText>
      </w:r>
      <w:r>
        <w:fldChar w:fldCharType="separate"/>
      </w:r>
      <w:r>
        <w:rPr>
          <w:rStyle w:val="8"/>
          <w:rFonts w:hint="eastAsia" w:ascii="宋体" w:hAnsi="宋体" w:cs="宋体"/>
          <w:color w:val="000000"/>
          <w:kern w:val="0"/>
          <w:sz w:val="24"/>
        </w:rPr>
        <w:t>jzcg8@jiuzhougroup.com</w:t>
      </w:r>
      <w:r>
        <w:rPr>
          <w:rStyle w:val="8"/>
          <w:rFonts w:hint="eastAsia" w:ascii="宋体" w:hAnsi="宋体" w:cs="宋体"/>
          <w:color w:val="000000"/>
          <w:kern w:val="0"/>
          <w:sz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6"/>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450"/>
        <w:gridCol w:w="1384"/>
        <w:gridCol w:w="163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834" w:type="dxa"/>
            <w:vAlign w:val="center"/>
          </w:tcPr>
          <w:p>
            <w:pPr>
              <w:spacing w:line="360" w:lineRule="auto"/>
              <w:jc w:val="center"/>
              <w:rPr>
                <w:rFonts w:cs="宋体"/>
                <w:szCs w:val="21"/>
              </w:rPr>
            </w:pPr>
            <w:r>
              <w:rPr>
                <w:rFonts w:hint="eastAsia" w:cs="宋体"/>
                <w:szCs w:val="21"/>
              </w:rPr>
              <w:t>项目名称</w:t>
            </w:r>
          </w:p>
        </w:tc>
        <w:tc>
          <w:tcPr>
            <w:tcW w:w="2450" w:type="dxa"/>
            <w:vAlign w:val="center"/>
          </w:tcPr>
          <w:p>
            <w:pPr>
              <w:spacing w:line="360" w:lineRule="auto"/>
              <w:jc w:val="center"/>
              <w:rPr>
                <w:rFonts w:cs="宋体"/>
                <w:szCs w:val="21"/>
              </w:rPr>
            </w:pPr>
            <w:r>
              <w:rPr>
                <w:rFonts w:hint="eastAsia" w:cs="宋体"/>
                <w:szCs w:val="21"/>
              </w:rPr>
              <w:t>招标编号</w:t>
            </w:r>
          </w:p>
        </w:tc>
        <w:tc>
          <w:tcPr>
            <w:tcW w:w="1384" w:type="dxa"/>
            <w:vAlign w:val="center"/>
          </w:tcPr>
          <w:p>
            <w:pPr>
              <w:spacing w:line="360" w:lineRule="auto"/>
              <w:jc w:val="center"/>
              <w:rPr>
                <w:rFonts w:cs="宋体"/>
                <w:szCs w:val="21"/>
              </w:rPr>
            </w:pPr>
            <w:r>
              <w:rPr>
                <w:rFonts w:hint="eastAsia" w:cs="宋体"/>
                <w:szCs w:val="21"/>
              </w:rPr>
              <w:t>公司名称</w:t>
            </w:r>
          </w:p>
        </w:tc>
        <w:tc>
          <w:tcPr>
            <w:tcW w:w="1633" w:type="dxa"/>
            <w:vAlign w:val="center"/>
          </w:tcPr>
          <w:p>
            <w:pPr>
              <w:spacing w:line="360" w:lineRule="auto"/>
              <w:jc w:val="center"/>
              <w:rPr>
                <w:rFonts w:cs="宋体"/>
                <w:szCs w:val="21"/>
              </w:rPr>
            </w:pPr>
            <w:r>
              <w:rPr>
                <w:rFonts w:hint="eastAsia" w:cs="宋体"/>
                <w:szCs w:val="21"/>
              </w:rPr>
              <w:t>联系人、手机</w:t>
            </w:r>
          </w:p>
        </w:tc>
        <w:tc>
          <w:tcPr>
            <w:tcW w:w="1191"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4" w:type="dxa"/>
            <w:vAlign w:val="center"/>
          </w:tcPr>
          <w:p>
            <w:pPr>
              <w:spacing w:line="360" w:lineRule="auto"/>
              <w:rPr>
                <w:rFonts w:hint="default" w:ascii="宋体" w:hAnsi="宋体" w:eastAsia="宋体" w:cs="宋体"/>
                <w:sz w:val="18"/>
                <w:szCs w:val="18"/>
                <w:lang w:val="en-US" w:eastAsia="zh-CN"/>
              </w:rPr>
            </w:pPr>
            <w:r>
              <w:rPr>
                <w:rFonts w:hint="eastAsia" w:ascii="宋体" w:hAnsi="宋体" w:eastAsia="宋体" w:cs="宋体"/>
                <w:sz w:val="18"/>
                <w:szCs w:val="18"/>
                <w:lang w:val="zh-CN" w:eastAsia="zh-CN"/>
              </w:rPr>
              <w:t>泰来九洲兴泰生物质热电有限责任公司</w:t>
            </w:r>
            <w:r>
              <w:rPr>
                <w:rFonts w:hint="eastAsia" w:ascii="宋体" w:hAnsi="宋体" w:cs="宋体"/>
                <w:sz w:val="18"/>
                <w:szCs w:val="18"/>
                <w:lang w:val="zh-CN" w:eastAsia="zh-CN"/>
              </w:rPr>
              <w:t>、</w:t>
            </w:r>
            <w:r>
              <w:rPr>
                <w:rFonts w:hint="eastAsia" w:ascii="宋体" w:hAnsi="宋体" w:eastAsia="宋体" w:cs="宋体"/>
                <w:sz w:val="18"/>
                <w:szCs w:val="18"/>
                <w:lang w:val="zh-CN" w:eastAsia="zh-CN"/>
              </w:rPr>
              <w:t>富裕九洲环境能源有限责任公司2X40MW农林生物质热电联产项目油品滤芯供应商合作招标</w:t>
            </w:r>
          </w:p>
        </w:tc>
        <w:tc>
          <w:tcPr>
            <w:tcW w:w="2450" w:type="dxa"/>
            <w:vAlign w:val="center"/>
          </w:tcPr>
          <w:p>
            <w:pPr>
              <w:spacing w:line="360" w:lineRule="auto"/>
              <w:rPr>
                <w:rFonts w:hint="default" w:ascii="宋体" w:hAnsi="宋体" w:eastAsia="宋体" w:cs="宋体"/>
                <w:szCs w:val="21"/>
                <w:lang w:val="en-US" w:eastAsia="zh-CN"/>
              </w:rPr>
            </w:pPr>
            <w:r>
              <w:rPr>
                <w:rFonts w:hint="default" w:ascii="宋体" w:hAnsi="宋体" w:eastAsia="宋体" w:cs="宋体"/>
                <w:szCs w:val="21"/>
                <w:lang w:val="en-US" w:eastAsia="zh-CN"/>
              </w:rPr>
              <w:t>JZNY-TLSWZ-YPLXZB-2024-03</w:t>
            </w:r>
          </w:p>
        </w:tc>
        <w:tc>
          <w:tcPr>
            <w:tcW w:w="1384" w:type="dxa"/>
            <w:vAlign w:val="center"/>
          </w:tcPr>
          <w:p>
            <w:pPr>
              <w:spacing w:line="360" w:lineRule="auto"/>
              <w:ind w:firstLine="420" w:firstLineChars="200"/>
              <w:jc w:val="center"/>
              <w:rPr>
                <w:rFonts w:cs="宋体"/>
                <w:szCs w:val="21"/>
              </w:rPr>
            </w:pPr>
          </w:p>
        </w:tc>
        <w:tc>
          <w:tcPr>
            <w:tcW w:w="1633" w:type="dxa"/>
            <w:vAlign w:val="center"/>
          </w:tcPr>
          <w:p>
            <w:pPr>
              <w:spacing w:line="360" w:lineRule="auto"/>
              <w:ind w:firstLine="420" w:firstLineChars="200"/>
              <w:jc w:val="center"/>
              <w:rPr>
                <w:rFonts w:cs="宋体"/>
                <w:szCs w:val="21"/>
              </w:rPr>
            </w:pPr>
          </w:p>
        </w:tc>
        <w:tc>
          <w:tcPr>
            <w:tcW w:w="1191"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685"/>
      <w:bookmarkStart w:id="14" w:name="_Toc524861536"/>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cs="宋体"/>
          <w:color w:val="000000"/>
          <w:kern w:val="0"/>
          <w:szCs w:val="21"/>
        </w:rPr>
        <w:t>所有投标文件须于</w:t>
      </w: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26</w:t>
      </w:r>
      <w:r>
        <w:rPr>
          <w:rFonts w:hint="eastAsia" w:ascii="宋体" w:hAnsi="宋体" w:cs="宋体"/>
          <w:color w:val="FF0000"/>
          <w:kern w:val="0"/>
          <w:szCs w:val="21"/>
          <w:lang w:eastAsia="zh-CN"/>
        </w:rPr>
        <w:t>日</w:t>
      </w:r>
      <w:r>
        <w:rPr>
          <w:rFonts w:hint="eastAsia" w:ascii="宋体" w:hAnsi="宋体"/>
          <w:color w:val="FF0000"/>
          <w:szCs w:val="21"/>
        </w:rPr>
        <w:t>13:</w:t>
      </w:r>
      <w:r>
        <w:rPr>
          <w:rFonts w:hint="eastAsia" w:ascii="宋体" w:hAnsi="宋体"/>
          <w:color w:val="FF0000"/>
          <w:szCs w:val="21"/>
          <w:lang w:val="en-US" w:eastAsia="zh-CN"/>
        </w:rPr>
        <w:t>3</w:t>
      </w:r>
      <w:r>
        <w:rPr>
          <w:rFonts w:hint="eastAsia" w:ascii="宋体" w:hAnsi="宋体"/>
          <w:color w:val="FF0000"/>
          <w:szCs w:val="21"/>
        </w:rPr>
        <w:t>0</w:t>
      </w:r>
      <w:r>
        <w:rPr>
          <w:rFonts w:hint="eastAsia" w:ascii="宋体" w:hAnsi="宋体"/>
          <w:szCs w:val="21"/>
        </w:rPr>
        <w:t>前（北京时间</w:t>
      </w:r>
      <w:r>
        <w:rPr>
          <w:rFonts w:ascii="宋体" w:hAnsi="宋体"/>
          <w:szCs w:val="21"/>
        </w:rPr>
        <w:t>)</w:t>
      </w:r>
      <w:r>
        <w:rPr>
          <w:rFonts w:hint="eastAsia" w:ascii="宋体" w:hAnsi="宋体"/>
          <w:szCs w:val="21"/>
        </w:rPr>
        <w:t>发送</w:t>
      </w:r>
      <w:r>
        <w:rPr>
          <w:rFonts w:hint="eastAsia"/>
        </w:rPr>
        <w:t>zb@jze.com.cn</w:t>
      </w:r>
      <w:r>
        <w:rPr>
          <w:rFonts w:hint="eastAsia" w:ascii="宋体" w:hAnsi="宋体"/>
          <w:szCs w:val="21"/>
        </w:rPr>
        <w:t>。如果地点有改变，招标机构将提前通知，逾期送达的或者未发送到指定邮箱的投标文件，招标人不予受理。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olor w:val="FF0000"/>
          <w:szCs w:val="21"/>
        </w:rPr>
        <w:t>2024</w:t>
      </w:r>
      <w:r>
        <w:rPr>
          <w:rFonts w:hint="eastAsia" w:ascii="宋体" w:hAnsi="宋体" w:cs="宋体"/>
          <w:color w:val="FF0000"/>
          <w:kern w:val="0"/>
          <w:szCs w:val="21"/>
        </w:rPr>
        <w:t>年03月</w:t>
      </w:r>
      <w:r>
        <w:rPr>
          <w:rFonts w:hint="eastAsia" w:ascii="宋体" w:hAnsi="宋体" w:cs="宋体"/>
          <w:color w:val="FF0000"/>
          <w:kern w:val="0"/>
          <w:szCs w:val="21"/>
          <w:lang w:val="en-US" w:eastAsia="zh-CN"/>
        </w:rPr>
        <w:t>26日13</w:t>
      </w:r>
      <w:r>
        <w:rPr>
          <w:rFonts w:hint="eastAsia" w:ascii="宋体" w:hAnsi="宋体"/>
          <w:color w:val="FF0000"/>
          <w:szCs w:val="21"/>
        </w:rPr>
        <w:t>:</w:t>
      </w:r>
      <w:r>
        <w:rPr>
          <w:rFonts w:hint="eastAsia" w:ascii="宋体" w:hAnsi="宋体"/>
          <w:color w:val="FF0000"/>
          <w:szCs w:val="21"/>
          <w:lang w:val="en-US" w:eastAsia="zh-CN"/>
        </w:rPr>
        <w:t>3</w:t>
      </w:r>
      <w:r>
        <w:rPr>
          <w:rFonts w:hint="eastAsia" w:ascii="宋体" w:hAnsi="宋体"/>
          <w:color w:val="FF0000"/>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ascii="宋体" w:hAnsi="宋体"/>
          <w:szCs w:val="21"/>
        </w:rPr>
      </w:pPr>
      <w:r>
        <w:rPr>
          <w:rFonts w:hint="eastAsia" w:ascii="宋体" w:hAnsi="宋体"/>
          <w:szCs w:val="21"/>
        </w:rPr>
        <w:t>开标地点：</w:t>
      </w:r>
      <w:r>
        <w:t xml:space="preserve">电子开标，无需到现场，请将投标文件发至 </w:t>
      </w:r>
      <w:r>
        <w:rPr>
          <w:rFonts w:hint="eastAsia"/>
        </w:rPr>
        <w:t>zb@jze.com.cn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5" w:name="_Toc419464291"/>
      <w:bookmarkStart w:id="16" w:name="_Toc524861537"/>
      <w:bookmarkStart w:id="17" w:name="_Toc2514"/>
      <w:r>
        <w:rPr>
          <w:rFonts w:hint="eastAsia" w:ascii="宋体" w:hAnsi="宋体" w:cs="宋体"/>
          <w:b/>
          <w:color w:val="000000"/>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lang w:eastAsia="zh-CN"/>
        </w:rPr>
        <w:t>哈尔滨九洲集团股份有限公司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8" w:name="_Toc25923"/>
      <w:bookmarkStart w:id="19" w:name="_Toc419464292"/>
      <w:bookmarkStart w:id="20" w:name="_Toc524861538"/>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hint="eastAsia" w:ascii="宋体" w:hAnsi="宋体" w:eastAsia="宋体"/>
          <w:lang w:eastAsia="zh-CN"/>
        </w:rPr>
      </w:pPr>
      <w:r>
        <w:rPr>
          <w:rFonts w:ascii="宋体" w:hAnsi="宋体"/>
        </w:rPr>
        <w:t>招标人：</w:t>
      </w:r>
      <w:r>
        <w:rPr>
          <w:rFonts w:hint="eastAsia"/>
          <w:szCs w:val="21"/>
          <w:lang w:eastAsia="zh-CN"/>
        </w:rPr>
        <w:t>哈尔滨九洲集团股份有限公司</w:t>
      </w:r>
    </w:p>
    <w:p>
      <w:pPr>
        <w:widowControl/>
        <w:tabs>
          <w:tab w:val="left" w:pos="1918"/>
        </w:tabs>
        <w:spacing w:line="360" w:lineRule="auto"/>
        <w:ind w:firstLine="420" w:firstLineChars="200"/>
        <w:rPr>
          <w:rFonts w:hint="eastAsia" w:ascii="宋体" w:hAnsi="宋体"/>
          <w:lang w:eastAsia="zh-CN"/>
        </w:rPr>
      </w:pPr>
      <w:r>
        <w:rPr>
          <w:rFonts w:hint="eastAsia" w:ascii="宋体" w:hAnsi="宋体"/>
        </w:rPr>
        <w:t>商务联系人：</w:t>
      </w:r>
      <w:r>
        <w:rPr>
          <w:rFonts w:hint="eastAsia" w:ascii="宋体" w:hAnsi="宋体"/>
          <w:lang w:eastAsia="zh-CN"/>
        </w:rPr>
        <w:t>李园园</w:t>
      </w:r>
    </w:p>
    <w:p>
      <w:pPr>
        <w:widowControl/>
        <w:tabs>
          <w:tab w:val="left" w:pos="1918"/>
        </w:tabs>
        <w:spacing w:line="360" w:lineRule="auto"/>
        <w:ind w:firstLine="420" w:firstLineChars="200"/>
        <w:rPr>
          <w:rFonts w:hint="eastAsia" w:ascii="宋体" w:hAnsi="宋体"/>
          <w:color w:val="000000" w:themeColor="text1"/>
          <w:lang w:val="en-US" w:eastAsia="zh-CN"/>
          <w14:textFill>
            <w14:solidFill>
              <w14:schemeClr w14:val="tx1"/>
            </w14:solidFill>
          </w14:textFill>
        </w:rPr>
      </w:pPr>
      <w:r>
        <w:rPr>
          <w:rFonts w:hint="eastAsia" w:ascii="宋体" w:hAnsi="宋体"/>
        </w:rPr>
        <w:t>联系  电话：</w:t>
      </w:r>
      <w:r>
        <w:rPr>
          <w:rFonts w:hint="eastAsia" w:ascii="宋体" w:hAnsi="宋体"/>
          <w:color w:val="000000" w:themeColor="text1"/>
          <w:lang w:val="en-US" w:eastAsia="zh-CN"/>
          <w14:textFill>
            <w14:solidFill>
              <w14:schemeClr w14:val="tx1"/>
            </w14:solidFill>
          </w14:textFill>
        </w:rPr>
        <w:t>18246093616</w:t>
      </w:r>
    </w:p>
    <w:p>
      <w:pPr>
        <w:widowControl/>
        <w:tabs>
          <w:tab w:val="left" w:pos="1918"/>
        </w:tabs>
        <w:spacing w:line="360" w:lineRule="auto"/>
        <w:ind w:firstLine="420" w:firstLineChars="200"/>
        <w:rPr>
          <w:rFonts w:ascii="宋体" w:hAnsi="宋体"/>
        </w:rPr>
      </w:pPr>
      <w:r>
        <w:rPr>
          <w:rFonts w:hint="eastAsia" w:ascii="宋体" w:hAnsi="宋体"/>
        </w:rPr>
        <w:t>邮      编：150027</w:t>
      </w:r>
    </w:p>
    <w:p>
      <w:pPr>
        <w:autoSpaceDE w:val="0"/>
        <w:autoSpaceDN w:val="0"/>
        <w:spacing w:line="360" w:lineRule="auto"/>
        <w:ind w:firstLine="411" w:firstLineChars="196"/>
        <w:rPr>
          <w:spacing w:val="8"/>
          <w:szCs w:val="21"/>
        </w:rPr>
      </w:pPr>
      <w:r>
        <w:rPr>
          <w:rFonts w:hint="eastAsia" w:ascii="宋体" w:hAnsi="宋体"/>
        </w:rPr>
        <w:t>邮      箱：</w:t>
      </w:r>
      <w:r>
        <w:fldChar w:fldCharType="begin"/>
      </w:r>
      <w:r>
        <w:instrText xml:space="preserve"> HYPERLINK "mailto:jzcg8@jiuzhougroup.com" </w:instrText>
      </w:r>
      <w:r>
        <w:fldChar w:fldCharType="separate"/>
      </w:r>
      <w:r>
        <w:rPr>
          <w:rStyle w:val="8"/>
          <w:rFonts w:hint="eastAsia" w:ascii="宋体" w:hAnsi="宋体" w:cs="宋体"/>
          <w:color w:val="000000"/>
          <w:kern w:val="0"/>
          <w:sz w:val="24"/>
        </w:rPr>
        <w:t>jzcg8@jiuzhougroup.com</w:t>
      </w:r>
      <w:r>
        <w:rPr>
          <w:rStyle w:val="8"/>
          <w:rFonts w:hint="eastAsia" w:ascii="宋体" w:hAnsi="宋体" w:cs="宋体"/>
          <w:color w:val="000000"/>
          <w:kern w:val="0"/>
          <w:sz w:val="24"/>
        </w:rPr>
        <w:fldChar w:fldCharType="end"/>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p>
    <w:p>
      <w:pPr>
        <w:widowControl/>
        <w:tabs>
          <w:tab w:val="left" w:pos="1918"/>
        </w:tabs>
        <w:spacing w:line="360" w:lineRule="auto"/>
        <w:ind w:firstLine="420" w:firstLineChars="200"/>
        <w:rPr>
          <w:rFonts w:hint="eastAsia" w:ascii="宋体" w:hAnsi="宋体" w:eastAsia="宋体"/>
          <w:color w:val="FF0000"/>
          <w:lang w:eastAsia="zh-CN"/>
        </w:rPr>
      </w:pPr>
      <w:r>
        <w:rPr>
          <w:rFonts w:hint="eastAsia" w:ascii="宋体" w:hAnsi="宋体"/>
        </w:rPr>
        <w:t xml:space="preserve">技术联系人： </w:t>
      </w:r>
      <w:r>
        <w:rPr>
          <w:rFonts w:hint="eastAsia" w:ascii="宋体" w:hAnsi="宋体"/>
          <w:color w:val="000000" w:themeColor="text1"/>
          <w:lang w:val="en-US" w:eastAsia="zh-CN"/>
          <w14:textFill>
            <w14:solidFill>
              <w14:schemeClr w14:val="tx1"/>
            </w14:solidFill>
          </w14:textFill>
        </w:rPr>
        <w:t>赵广龙</w:t>
      </w:r>
    </w:p>
    <w:p>
      <w:pPr>
        <w:widowControl/>
        <w:tabs>
          <w:tab w:val="left" w:pos="1918"/>
        </w:tabs>
        <w:spacing w:line="360" w:lineRule="auto"/>
        <w:ind w:firstLine="420" w:firstLineChars="200"/>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联系  电话：</w:t>
      </w:r>
      <w:r>
        <w:rPr>
          <w:rFonts w:hint="eastAsia" w:ascii="宋体" w:hAnsi="宋体"/>
          <w:color w:val="000000" w:themeColor="text1"/>
          <w:lang w:val="en-US" w:eastAsia="zh-CN"/>
          <w14:textFill>
            <w14:solidFill>
              <w14:schemeClr w14:val="tx1"/>
            </w14:solidFill>
          </w14:textFill>
        </w:rPr>
        <w:t>13904841657</w:t>
      </w:r>
    </w:p>
    <w:p>
      <w:pPr>
        <w:widowControl/>
        <w:tabs>
          <w:tab w:val="left" w:pos="1918"/>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      编：150000</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      箱：</w:t>
      </w:r>
      <w:r>
        <w:rPr>
          <w:rFonts w:hint="eastAsia" w:ascii="宋体" w:hAnsi="宋体"/>
          <w:color w:val="000000" w:themeColor="text1"/>
          <w:lang w:val="en-US" w:eastAsia="zh-CN"/>
          <w14:textFill>
            <w14:solidFill>
              <w14:schemeClr w14:val="tx1"/>
            </w14:solidFill>
          </w14:textFill>
        </w:rPr>
        <w:t>305018421</w:t>
      </w:r>
      <w:r>
        <w:rPr>
          <w:rFonts w:hint="eastAsia" w:ascii="宋体" w:hAnsi="宋体"/>
          <w:color w:val="000000" w:themeColor="text1"/>
          <w14:textFill>
            <w14:solidFill>
              <w14:schemeClr w14:val="tx1"/>
            </w14:solidFill>
          </w14:textFill>
        </w:rPr>
        <w:t>@qq.com</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eastAsia="zh-CN"/>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汇款资料：</w:t>
      </w:r>
    </w:p>
    <w:p>
      <w:pPr>
        <w:autoSpaceDE w:val="0"/>
        <w:autoSpaceDN w:val="0"/>
        <w:adjustRightInd w:val="0"/>
        <w:spacing w:line="360" w:lineRule="exact"/>
        <w:ind w:firstLine="420" w:firstLineChars="200"/>
      </w:pPr>
      <w:r>
        <w:rPr>
          <w:rFonts w:hint="eastAsia"/>
        </w:rPr>
        <w:t>户名：哈尔滨九洲集团股份有限公司</w:t>
      </w:r>
    </w:p>
    <w:p>
      <w:pPr>
        <w:autoSpaceDE w:val="0"/>
        <w:autoSpaceDN w:val="0"/>
        <w:adjustRightInd w:val="0"/>
        <w:spacing w:line="360" w:lineRule="exact"/>
        <w:ind w:firstLine="420" w:firstLineChars="200"/>
      </w:pPr>
      <w:r>
        <w:rPr>
          <w:rFonts w:hint="eastAsia"/>
        </w:rPr>
        <w:t>开户行：中国建设银行股份有限公司哈尔滨铁道支行</w:t>
      </w:r>
    </w:p>
    <w:p>
      <w:pPr>
        <w:spacing w:line="360" w:lineRule="auto"/>
        <w:ind w:firstLine="420" w:firstLineChars="200"/>
      </w:pPr>
      <w:r>
        <w:rPr>
          <w:rFonts w:hint="eastAsia"/>
        </w:rPr>
        <w:t>账号：23001867151050002942</w:t>
      </w:r>
    </w:p>
    <w:p>
      <w:pPr>
        <w:spacing w:line="360" w:lineRule="auto"/>
        <w:ind w:firstLine="420" w:firstLineChars="200"/>
        <w:rPr>
          <w:rFonts w:ascii="宋体" w:hAnsi="宋体"/>
        </w:rPr>
      </w:pPr>
      <w:r>
        <w:rPr>
          <w:rFonts w:hint="eastAsia" w:ascii="宋体" w:hAnsi="宋体"/>
        </w:rPr>
        <w:t>汇入城市：黑龙江省哈尔滨市</w:t>
      </w:r>
    </w:p>
    <w:p>
      <w:pPr>
        <w:spacing w:line="360" w:lineRule="auto"/>
        <w:ind w:firstLine="420" w:firstLineChars="200"/>
        <w:rPr>
          <w:color w:val="FF0000"/>
          <w:szCs w:val="21"/>
        </w:rPr>
      </w:pPr>
      <w:r>
        <w:rPr>
          <w:color w:val="FF0000"/>
          <w:szCs w:val="21"/>
        </w:rPr>
        <w:br w:type="page"/>
      </w:r>
    </w:p>
    <w:p>
      <w:pPr>
        <w:pStyle w:val="2"/>
        <w:numPr>
          <w:numId w:val="0"/>
        </w:numPr>
        <w:ind w:leftChars="0" w:firstLine="883" w:firstLineChars="200"/>
        <w:jc w:val="center"/>
        <w:rPr>
          <w:rFonts w:hint="eastAsia"/>
        </w:rPr>
      </w:pPr>
      <w:bookmarkStart w:id="21" w:name="_Toc23476052"/>
      <w:bookmarkStart w:id="22" w:name="_Toc23125777"/>
      <w:bookmarkStart w:id="23" w:name="_Toc524861539"/>
      <w:bookmarkStart w:id="24" w:name="_Toc18979746"/>
      <w:bookmarkStart w:id="25" w:name="_Toc25813367"/>
      <w:bookmarkStart w:id="26" w:name="_Toc26092393"/>
      <w:bookmarkStart w:id="27" w:name="_Toc20367202"/>
      <w:bookmarkStart w:id="28" w:name="_Toc19098945"/>
      <w:bookmarkStart w:id="29" w:name="_Toc35489290"/>
      <w:bookmarkStart w:id="30" w:name="_Toc20484467"/>
      <w:bookmarkStart w:id="31" w:name="_Toc18139631"/>
      <w:bookmarkStart w:id="32" w:name="_Toc18139830"/>
      <w:bookmarkStart w:id="33" w:name="_Toc33419396"/>
      <w:bookmarkStart w:id="34" w:name="_Toc22809472"/>
      <w:bookmarkStart w:id="35" w:name="_Toc14767706"/>
      <w:bookmarkStart w:id="36" w:name="_Toc30413444"/>
      <w:bookmarkStart w:id="37" w:name="_Toc35419562"/>
      <w:bookmarkStart w:id="38" w:name="_Toc22980320"/>
      <w:bookmarkStart w:id="39" w:name="_Toc14766695"/>
      <w:bookmarkStart w:id="40" w:name="_Toc35173002"/>
      <w:bookmarkStart w:id="41" w:name="_Toc19111734"/>
      <w:bookmarkStart w:id="42" w:name="_Toc248647668"/>
      <w:r>
        <w:rPr>
          <w:rFonts w:hint="eastAsia"/>
        </w:rPr>
        <w:t>投标须知</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Toc1409"/>
      <w:bookmarkStart w:id="44" w:name="_Toc524861540"/>
      <w:bookmarkStart w:id="45" w:name="_Toc248647669"/>
    </w:p>
    <w:p>
      <w:pPr>
        <w:pStyle w:val="2"/>
        <w:numPr>
          <w:numId w:val="0"/>
        </w:numPr>
        <w:ind w:leftChars="0" w:firstLine="562" w:firstLineChars="200"/>
        <w:jc w:val="center"/>
        <w:rPr>
          <w:b/>
          <w:sz w:val="28"/>
          <w:szCs w:val="28"/>
        </w:rPr>
      </w:pPr>
      <w:r>
        <w:rPr>
          <w:rFonts w:hint="eastAsia"/>
          <w:b/>
          <w:sz w:val="28"/>
          <w:szCs w:val="28"/>
        </w:rPr>
        <w:t>一、投标人须知前附表</w:t>
      </w:r>
      <w:bookmarkEnd w:id="43"/>
      <w:bookmarkEnd w:id="44"/>
      <w:bookmarkEnd w:id="45"/>
    </w:p>
    <w:tbl>
      <w:tblPr>
        <w:tblStyle w:val="6"/>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rFonts w:hint="eastAsia" w:eastAsia="宋体"/>
                <w:spacing w:val="8"/>
                <w:szCs w:val="21"/>
                <w:lang w:eastAsia="zh-CN"/>
              </w:rPr>
            </w:pPr>
            <w:r>
              <w:rPr>
                <w:rFonts w:hint="eastAsia"/>
                <w:szCs w:val="21"/>
              </w:rPr>
              <w:t>招标人/买方：</w:t>
            </w:r>
            <w:r>
              <w:rPr>
                <w:rFonts w:hint="eastAsia"/>
                <w:szCs w:val="21"/>
                <w:lang w:eastAsia="zh-CN"/>
              </w:rPr>
              <w:t>哈尔滨九洲集团股份有限公司</w:t>
            </w:r>
          </w:p>
          <w:p>
            <w:pPr>
              <w:spacing w:line="360" w:lineRule="auto"/>
              <w:rPr>
                <w:szCs w:val="21"/>
              </w:rPr>
            </w:pPr>
            <w:r>
              <w:rPr>
                <w:rFonts w:hint="eastAsia"/>
                <w:szCs w:val="21"/>
              </w:rPr>
              <w:t>招标内容：</w:t>
            </w:r>
          </w:p>
          <w:p>
            <w:pPr>
              <w:widowControl/>
              <w:adjustRightInd w:val="0"/>
              <w:spacing w:line="360" w:lineRule="auto"/>
              <w:ind w:left="178" w:leftChars="85" w:firstLine="420" w:firstLineChars="200"/>
              <w:jc w:val="left"/>
              <w:rPr>
                <w:color w:val="000000"/>
                <w:szCs w:val="21"/>
              </w:rPr>
            </w:pPr>
            <w:r>
              <w:rPr>
                <w:rFonts w:hint="eastAsia"/>
                <w:color w:val="000000"/>
                <w:szCs w:val="21"/>
                <w:lang w:eastAsia="zh-CN"/>
              </w:rPr>
              <w:t>泰来九洲兴泰生物质热电有限责任公司，</w:t>
            </w:r>
            <w:r>
              <w:rPr>
                <w:rFonts w:ascii="Tahoma" w:hAnsi="Tahoma" w:eastAsia="Tahoma" w:cs="Tahoma"/>
                <w:i w:val="0"/>
                <w:iCs w:val="0"/>
                <w:caps w:val="0"/>
                <w:color w:val="333333"/>
                <w:spacing w:val="0"/>
                <w:sz w:val="21"/>
                <w:szCs w:val="21"/>
                <w:shd w:val="clear" w:fill="FFFFFF"/>
              </w:rPr>
              <w:t>富裕九洲环境能源有限责任公司</w:t>
            </w:r>
            <w:r>
              <w:rPr>
                <w:rFonts w:hint="eastAsia"/>
                <w:color w:val="000000"/>
                <w:szCs w:val="21"/>
                <w:lang w:eastAsia="zh-CN"/>
              </w:rPr>
              <w:t>2X40MW农林生物质热电联产项目所需的</w:t>
            </w:r>
            <w:r>
              <w:rPr>
                <w:rFonts w:hint="eastAsia"/>
                <w:color w:val="000000"/>
                <w:szCs w:val="21"/>
                <w:lang w:val="zh-CN" w:eastAsia="zh-CN"/>
              </w:rPr>
              <w:t>油品滤芯供应商合作招标</w:t>
            </w:r>
            <w:r>
              <w:rPr>
                <w:rFonts w:hint="eastAsia"/>
                <w:color w:val="000000"/>
                <w:szCs w:val="21"/>
              </w:rPr>
              <w:t>（详见技术规范的供货范围）</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rFonts w:hint="eastAsia" w:ascii="宋体" w:hAnsi="宋体"/>
                <w:szCs w:val="21"/>
              </w:rPr>
            </w:pPr>
            <w:r>
              <w:rPr>
                <w:rFonts w:hint="eastAsia"/>
                <w:szCs w:val="21"/>
              </w:rPr>
              <w:t>交货地点：</w:t>
            </w:r>
            <w:r>
              <w:rPr>
                <w:rFonts w:hint="eastAsia"/>
                <w:color w:val="000000"/>
                <w:szCs w:val="21"/>
                <w:lang w:eastAsia="zh-CN"/>
              </w:rPr>
              <w:t>泰来九洲兴泰生物质热电有限责任公司（泰来县南部工业园区）、</w:t>
            </w:r>
            <w:r>
              <w:rPr>
                <w:rFonts w:hint="eastAsia"/>
                <w:color w:val="000000"/>
                <w:szCs w:val="21"/>
                <w:lang w:val="en-US" w:eastAsia="zh-CN"/>
              </w:rPr>
              <w:t>富裕</w:t>
            </w:r>
            <w:r>
              <w:rPr>
                <w:rFonts w:hint="eastAsia"/>
                <w:color w:val="000000"/>
                <w:szCs w:val="21"/>
                <w:lang w:eastAsia="zh-CN"/>
              </w:rPr>
              <w:t>九洲兴泰生物质热电有限责任公司（</w:t>
            </w:r>
            <w:r>
              <w:rPr>
                <w:rFonts w:hint="eastAsia"/>
                <w:color w:val="000000"/>
                <w:szCs w:val="21"/>
                <w:lang w:val="en-US" w:eastAsia="zh-CN"/>
              </w:rPr>
              <w:t>富裕</w:t>
            </w:r>
            <w:r>
              <w:rPr>
                <w:rFonts w:hint="eastAsia"/>
                <w:color w:val="000000"/>
                <w:szCs w:val="21"/>
                <w:lang w:eastAsia="zh-CN"/>
              </w:rPr>
              <w:t>县工业园区）</w:t>
            </w:r>
            <w:r>
              <w:rPr>
                <w:rFonts w:hint="eastAsia" w:ascii="宋体" w:hAnsi="宋体"/>
                <w:szCs w:val="21"/>
              </w:rPr>
              <w:t>。</w:t>
            </w:r>
          </w:p>
          <w:p>
            <w:pPr>
              <w:spacing w:line="360" w:lineRule="auto"/>
              <w:rPr>
                <w:rFonts w:hint="eastAsia"/>
                <w:color w:val="FF0000"/>
                <w:highlight w:val="none"/>
                <w:lang w:val="en-US" w:eastAsia="zh-CN"/>
              </w:rPr>
            </w:pPr>
            <w:r>
              <w:rPr>
                <w:rFonts w:hint="eastAsia"/>
                <w:szCs w:val="21"/>
              </w:rPr>
              <w:t>交货期：</w:t>
            </w:r>
            <w:r>
              <w:rPr>
                <w:rFonts w:hint="eastAsia"/>
                <w:color w:val="FF0000"/>
                <w:highlight w:val="none"/>
                <w:lang w:val="en-US" w:eastAsia="zh-CN"/>
              </w:rPr>
              <w:t>每月10号前。</w:t>
            </w:r>
          </w:p>
          <w:p>
            <w:pPr>
              <w:spacing w:line="360" w:lineRule="auto"/>
              <w:rPr>
                <w:szCs w:val="21"/>
              </w:rPr>
            </w:pPr>
            <w:r>
              <w:rPr>
                <w:rFonts w:hint="eastAsia"/>
                <w:szCs w:val="21"/>
              </w:rPr>
              <w:t>报价要求：</w:t>
            </w:r>
            <w:r>
              <w:rPr>
                <w:rFonts w:hint="eastAsia"/>
                <w:spacing w:val="8"/>
                <w:szCs w:val="21"/>
                <w:lang w:val="en-US" w:eastAsia="zh-CN"/>
              </w:rPr>
              <w:t>每月十号前按所需要求提供相应的滤芯和油品（</w:t>
            </w:r>
            <w:r>
              <w:rPr>
                <w:rFonts w:hint="eastAsia"/>
                <w:color w:val="FF0000"/>
                <w:spacing w:val="8"/>
                <w:szCs w:val="21"/>
                <w:lang w:val="en-US" w:eastAsia="zh-CN"/>
              </w:rPr>
              <w:t>质量必须严格按照技术文件内要求发货</w:t>
            </w:r>
            <w:r>
              <w:rPr>
                <w:rFonts w:hint="eastAsia"/>
                <w:spacing w:val="8"/>
                <w:szCs w:val="21"/>
                <w:lang w:val="en-US" w:eastAsia="zh-CN"/>
              </w:rPr>
              <w:t>）</w:t>
            </w:r>
            <w:r>
              <w:rPr>
                <w:rFonts w:hint="eastAsia"/>
                <w:spacing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lang w:val="en-US" w:eastAsia="zh-CN"/>
              </w:rPr>
              <w:t>2月</w:t>
            </w:r>
            <w:r>
              <w:rPr>
                <w:szCs w:val="21"/>
              </w:rPr>
              <w:t>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w:t>
            </w:r>
            <w:r>
              <w:rPr>
                <w:rFonts w:hint="eastAsia" w:ascii="宋体" w:hAnsi="宋体"/>
                <w:szCs w:val="21"/>
                <w:lang w:val="en-US" w:eastAsia="zh-CN"/>
              </w:rPr>
              <w:t>两个月</w:t>
            </w:r>
            <w:r>
              <w:rPr>
                <w:rFonts w:ascii="宋体" w:hAnsi="宋体"/>
                <w:szCs w:val="21"/>
              </w:rPr>
              <w:t>以上盈利</w:t>
            </w:r>
            <w:r>
              <w:rPr>
                <w:rFonts w:hint="eastAsia" w:ascii="宋体" w:hAnsi="宋体"/>
                <w:szCs w:val="21"/>
              </w:rPr>
              <w:t>，有投标人基本账户所在银行出具的银行资信证明和可用于本项目的流动资金证明（不低于</w:t>
            </w:r>
            <w:r>
              <w:rPr>
                <w:rFonts w:hint="eastAsia" w:ascii="宋体" w:hAnsi="宋体"/>
                <w:szCs w:val="21"/>
                <w:lang w:val="en-US" w:eastAsia="zh-CN"/>
              </w:rPr>
              <w:t>2</w:t>
            </w:r>
            <w:r>
              <w:rPr>
                <w:rFonts w:hint="eastAsia" w:ascii="宋体" w:hAnsi="宋体"/>
                <w:szCs w:val="21"/>
              </w:rPr>
              <w:t>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w:t>
            </w:r>
            <w:r>
              <w:rPr>
                <w:rFonts w:hint="eastAsia" w:ascii="宋体" w:hAnsi="宋体"/>
                <w:szCs w:val="21"/>
                <w:lang w:val="en-US" w:eastAsia="zh-CN"/>
              </w:rPr>
              <w:t>三个月</w:t>
            </w:r>
            <w:r>
              <w:rPr>
                <w:rFonts w:ascii="宋体" w:hAnsi="宋体"/>
                <w:szCs w:val="21"/>
              </w:rPr>
              <w:t>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lang w:val="en-US" w:eastAsia="zh-CN"/>
              </w:rPr>
              <w:t>30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trPr>
        <w:tc>
          <w:tcPr>
            <w:tcW w:w="1143" w:type="dxa"/>
            <w:vAlign w:val="center"/>
          </w:tcPr>
          <w:p>
            <w:pPr>
              <w:jc w:val="center"/>
              <w:rPr>
                <w:szCs w:val="21"/>
              </w:rPr>
            </w:pPr>
            <w:r>
              <w:rPr>
                <w:rFonts w:hint="eastAsia"/>
                <w:szCs w:val="21"/>
              </w:rPr>
              <w:t>5</w:t>
            </w:r>
          </w:p>
        </w:tc>
        <w:tc>
          <w:tcPr>
            <w:tcW w:w="7277" w:type="dxa"/>
            <w:vAlign w:val="center"/>
          </w:tcPr>
          <w:p>
            <w:pPr>
              <w:spacing w:line="240" w:lineRule="auto"/>
              <w:rPr>
                <w:szCs w:val="21"/>
              </w:rPr>
            </w:pPr>
            <w:r>
              <w:rPr>
                <w:rFonts w:hint="eastAsia"/>
                <w:szCs w:val="21"/>
              </w:rPr>
              <w:t>投标保证金：</w:t>
            </w:r>
          </w:p>
          <w:p>
            <w:pPr>
              <w:spacing w:line="240" w:lineRule="auto"/>
              <w:rPr>
                <w:color w:val="000000" w:themeColor="text1"/>
                <w:szCs w:val="21"/>
                <w:highlight w:val="none"/>
                <w14:textFill>
                  <w14:solidFill>
                    <w14:schemeClr w14:val="tx1"/>
                  </w14:solidFill>
                </w14:textFill>
              </w:rPr>
            </w:pPr>
            <w:r>
              <w:rPr>
                <w:rFonts w:hint="eastAsia"/>
                <w:szCs w:val="21"/>
              </w:rPr>
              <w:t>1、金额：</w:t>
            </w:r>
            <w:r>
              <w:rPr>
                <w:rFonts w:hint="eastAsia"/>
                <w:color w:val="000000" w:themeColor="text1"/>
                <w:szCs w:val="21"/>
                <w:highlight w:val="none"/>
                <w14:textFill>
                  <w14:solidFill>
                    <w14:schemeClr w14:val="tx1"/>
                  </w14:solidFill>
                </w14:textFill>
              </w:rPr>
              <w:t>壹万元</w:t>
            </w:r>
          </w:p>
          <w:p>
            <w:pPr>
              <w:spacing w:line="24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240" w:lineRule="auto"/>
              <w:rPr>
                <w:szCs w:val="21"/>
              </w:rPr>
            </w:pPr>
            <w:r>
              <w:rPr>
                <w:rFonts w:hint="eastAsia"/>
                <w:szCs w:val="21"/>
              </w:rPr>
              <w:t>3、要求：票据必须有效齐全。</w:t>
            </w:r>
          </w:p>
          <w:p>
            <w:pPr>
              <w:spacing w:line="240" w:lineRule="auto"/>
              <w:rPr>
                <w:rFonts w:hint="eastAsia" w:eastAsia="宋体"/>
                <w:szCs w:val="21"/>
                <w:lang w:eastAsia="zh-CN"/>
              </w:rPr>
            </w:pPr>
            <w:r>
              <w:rPr>
                <w:rFonts w:hint="eastAsia"/>
                <w:szCs w:val="21"/>
              </w:rPr>
              <w:t>4、联系人</w:t>
            </w:r>
            <w:r>
              <w:rPr>
                <w:rFonts w:hint="eastAsia"/>
                <w:color w:val="FF0000"/>
                <w:szCs w:val="21"/>
              </w:rPr>
              <w:t>：</w:t>
            </w:r>
            <w:r>
              <w:rPr>
                <w:rFonts w:hint="eastAsia" w:ascii="宋体" w:hAnsi="宋体"/>
                <w:lang w:eastAsia="zh-CN"/>
              </w:rPr>
              <w:t>李园园</w:t>
            </w:r>
          </w:p>
          <w:p>
            <w:pPr>
              <w:spacing w:line="24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szCs w:val="21"/>
                <w:highlight w:val="yellow"/>
              </w:rPr>
              <w:t>电子版标书独立文档2份（1.商务技术一份（不体现报价），2.报价单一份（PDF和Excel各一份）</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 xml:space="preserve">投标书递交地点： </w:t>
            </w:r>
            <w:r>
              <w:rPr>
                <w:rFonts w:hint="eastAsia"/>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26</w:t>
            </w:r>
            <w:r>
              <w:rPr>
                <w:rFonts w:hint="eastAsia" w:ascii="宋体" w:hAnsi="宋体" w:cs="宋体"/>
                <w:color w:val="FF0000"/>
                <w:kern w:val="0"/>
                <w:szCs w:val="21"/>
                <w:lang w:eastAsia="zh-CN"/>
              </w:rPr>
              <w:t>日</w:t>
            </w:r>
            <w:r>
              <w:rPr>
                <w:rFonts w:hint="eastAsia" w:cs="宋体"/>
                <w:color w:val="FF0000"/>
                <w:szCs w:val="21"/>
              </w:rPr>
              <w:t>13</w:t>
            </w:r>
            <w:r>
              <w:rPr>
                <w:rFonts w:hint="eastAsia" w:cs="宋体"/>
                <w:color w:val="FF0000"/>
                <w:szCs w:val="21"/>
                <w:lang w:eastAsia="zh-CN"/>
              </w:rPr>
              <w:t>：</w:t>
            </w:r>
            <w:r>
              <w:rPr>
                <w:rFonts w:hint="eastAsia" w:cs="宋体"/>
                <w:color w:val="FF0000"/>
                <w:szCs w:val="21"/>
                <w:lang w:val="en-US" w:eastAsia="zh-CN"/>
              </w:rPr>
              <w:t>30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rPr>
              <w:t>2024年03月</w:t>
            </w:r>
            <w:r>
              <w:rPr>
                <w:rFonts w:hint="eastAsia" w:cs="宋体"/>
                <w:color w:val="FF0000"/>
                <w:szCs w:val="21"/>
                <w:lang w:val="en-US" w:eastAsia="zh-CN"/>
              </w:rPr>
              <w:t>26</w:t>
            </w:r>
            <w:r>
              <w:rPr>
                <w:rFonts w:hint="eastAsia" w:cs="宋体"/>
                <w:color w:val="FF0000"/>
                <w:szCs w:val="21"/>
              </w:rPr>
              <w:t>日</w:t>
            </w:r>
            <w:r>
              <w:rPr>
                <w:rFonts w:hint="eastAsia" w:cs="宋体"/>
                <w:color w:val="FF0000"/>
                <w:szCs w:val="21"/>
                <w:lang w:val="en-US" w:eastAsia="zh-CN"/>
              </w:rPr>
              <w:t>13:30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szCs w:val="21"/>
              </w:rPr>
              <w:t xml:space="preserve">开标地点：电子开标，无需到现场，请将投标文件发至  </w:t>
            </w:r>
            <w:r>
              <w:rPr>
                <w:rFonts w:hint="eastAsia"/>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55EE18C2"/>
    <w:rsid w:val="55EE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3">
    <w:name w:val="toc 3"/>
    <w:basedOn w:val="1"/>
    <w:next w:val="1"/>
    <w:qFormat/>
    <w:uiPriority w:val="0"/>
    <w:pPr>
      <w:ind w:left="840" w:leftChars="400"/>
    </w:pPr>
  </w:style>
  <w:style w:type="paragraph" w:styleId="4">
    <w:name w:val="toc 1"/>
    <w:basedOn w:val="1"/>
    <w:next w:val="1"/>
    <w:qFormat/>
    <w:uiPriority w:val="39"/>
  </w:style>
  <w:style w:type="paragraph" w:styleId="5">
    <w:name w:val="toc 2"/>
    <w:basedOn w:val="1"/>
    <w:next w:val="1"/>
    <w:qFormat/>
    <w:uiPriority w:val="39"/>
    <w:pPr>
      <w:ind w:left="420" w:leftChars="200"/>
    </w:pPr>
  </w:style>
  <w:style w:type="character" w:styleId="8">
    <w:name w:val="Hyperlink"/>
    <w:basedOn w:val="7"/>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2024-03-15T02:00:00Z</dcterms:created>
  <dc:creator>Administrator</dc:creator>
  <cp:lastModifiedBy>Administrator</cp:lastModifiedBy>
  <dcterms:modified xsi:type="dcterms:W3CDTF">2024-03-15T02:17:24Z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EA2DDBEC4BDB437AB5B7D952A8C73A50_11</vt:lpwstr>
  </property>
</Properties>
</file>